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360"/>
      </w:pPr>
    </w:p>
    <w:p>
      <w:pPr>
        <w:spacing w:after="100" w:line="360"/>
        <w:jc w:val="center"/>
      </w:pPr>
      <w:r>
        <w:rPr>
          <w:b/>
          <w:bCs/>
        </w:rPr>
        <w:t xml:space="preserve">CONTRATO DE LICENCIAMENTO DE USO DE SOFTWARE (SaaS) Nº </w:t>
      </w:r>
      <w:r>
        <w:rPr>
          <w:color w:val="000000"/>
        </w:rPr>
        <w:t xml:space="preserve">[PREENCHER]/[ANO]</w:t>
      </w:r>
    </w:p>
    <w:p>
      <w:pPr>
        <w:spacing w:after="100" w:line="360"/>
        <w:jc w:val="center"/>
      </w:pPr>
      <w:r>
        <w:t xml:space="preserve">Contratação direta por inexigibilidade de licitação – art. 74, inciso I, da Lei nº 14.133/2021</w:t>
      </w:r>
    </w:p>
    <w:p>
      <w:pPr>
        <w:spacing w:after="300" w:line="360"/>
        <w:jc w:val="center"/>
      </w:pPr>
      <w:r>
        <w:t xml:space="preserve">Processo administrativo nº </w:t>
      </w:r>
      <w:r>
        <w:rPr>
          <w:color w:val="000000"/>
        </w:rPr>
        <w:t xml:space="preserve">[PREENCHER]</w:t>
      </w:r>
    </w:p>
    <w:p>
      <w:pPr>
        <w:spacing w:after="100" w:before="200" w:line="360"/>
        <w:jc w:val="left"/>
      </w:pPr>
      <w:r>
        <w:t xml:space="preserve">DAS PARTES</w:t>
      </w:r>
    </w:p>
    <w:p>
      <w:pPr>
        <w:spacing w:line="360" w:lineRule="auto"/>
        <w:jc w:val="both"/>
      </w:pPr>
      <w:r>
        <w:t xml:space="preserve">CONTRATADA: FACILITAGOV TECNOLOGIA EM GESTAO PUBLICA LTDA - ME, pessoa jurídica de direito privado, constituída sob a forma de Microempresa, nome fantasia FACILITAGOV, CNPJ nº 67.622.042/0001-35, sede no Setor SRTVS, Conjunto L, s/n, Lote 38, Plano Piloto, Brasília/DF, CEP 70340-906, e-mail para contratos contrato@facilitagov.app, atendimento contato@facilitagov.app | WhatsApp (61) 98322-2361, site https://facilitagov.app, tendo como atividade principal Consultoria em tecnologia da informação, representada neste ato por </w:t>
      </w:r>
    </w:p>
    <w:p>
      <w:pPr>
        <w:spacing w:line="360" w:lineRule="auto"/>
        <w:jc w:val="both"/>
      </w:pPr>
      <w:r>
        <w:t xml:space="preserve">REPRESENTANTE LEGAL: </w:t>
      </w:r>
      <w:r>
        <w:rPr>
          <w:color w:val="000000"/>
        </w:rPr>
        <w:t xml:space="preserve">[PREENCHER: nome], [cargo], CPF [PREENCHER]</w:t>
      </w:r>
    </w:p>
    <w:p>
      <w:pPr>
        <w:spacing w:after="100" w:line="240"/>
      </w:pPr>
    </w:p>
    <w:p>
      <w:pPr>
        <w:spacing w:line="360" w:lineRule="auto"/>
        <w:jc w:val="both"/>
      </w:pPr>
      <w:r>
        <w:t xml:space="preserve">CONTRATANTE: Município de </w:t>
      </w:r>
      <w:r>
        <w:rPr>
          <w:color w:val="000000"/>
        </w:rPr>
        <w:t xml:space="preserve">[PREENCHER]/[UF]</w:t>
      </w:r>
      <w:r>
        <w:t xml:space="preserve">, pessoa jurídica de direito público interno, CNPJ </w:t>
      </w:r>
      <w:r>
        <w:rPr>
          <w:color w:val="000000"/>
        </w:rPr>
        <w:t xml:space="preserve">[PREENCHER]</w:t>
      </w:r>
      <w:r>
        <w:t xml:space="preserve">, sede em </w:t>
      </w:r>
      <w:r>
        <w:rPr>
          <w:color w:val="000000"/>
        </w:rPr>
        <w:t xml:space="preserve">[PREENCHER]</w:t>
      </w:r>
      <w:r>
        <w:t xml:space="preserve">, representado neste ato pelo(a) Prefeito(a) </w:t>
      </w:r>
      <w:r>
        <w:rPr>
          <w:color w:val="000000"/>
        </w:rPr>
        <w:t xml:space="preserve">[PREENCHER], CPF [PREENCHER]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PRIMEIRA – DO OBJETO</w:t>
      </w:r>
    </w:p>
    <w:p>
      <w:pPr>
        <w:spacing w:line="360" w:lineRule="auto"/>
        <w:jc w:val="both"/>
      </w:pPr>
      <w:r>
        <w:t xml:space="preserve">É objeto do presente contrato a concessão de licença de uso, não exclusiva e intransferível, da plataforma FacilitaGOV, software de transparência e gestão municipal que consolida dados de múltiplas fontes governamentais federais em uma interface unificada. A plataforma compreende aplicativo para dispositivos móveis (iOS e Android) e acesso via portal web, e fornece inteligência sobre informações de gestão pública municipal, incluindo dados relativos a: CAUC (Serviço Auxiliar de Informações para Transferências Voluntárias), CAPAG (Capacidade de Pagamento), Ranking do Tesouro/Siconfi (Siconfi - Sistema de Informações Contábeis e Fiscais do Setor Público Brasileiro), Declarações ao Siconfi, FNS (Fundo Nacional de Saúde), FUNDEB (Fundo de Manutenção e Desenvolvimento da Educação Básica), Emendas Parlamentares, Emendas PIX/Transferências Especiais (Transferegov), Convênios (Transferegov), Obras (Caixa Econômica Federal), dados da Receita Federal e IBGE (Instituto Brasileiro de Geografia e Estatística), com alertas automáticos sobre mudanças nos dados do município contratante.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SEGUNDA – DA FUNDAMENTAÇÃO LEGAL</w:t>
      </w:r>
    </w:p>
    <w:p>
      <w:pPr>
        <w:spacing w:line="360" w:lineRule="auto"/>
        <w:jc w:val="both"/>
      </w:pPr>
      <w:r>
        <w:t xml:space="preserve">A presente contratação é realizada por inexigibilidade de licitação, fundamentada no art. 74, inciso I, da Lei nº 14.133, de 1º de abril de 2021, por ser a CONTRATADA fornecedora exclusiva do software objeto deste contrato. A exclusividade da CONTRATADA é comprovada pelos seguintes documentos:</w:t>
      </w:r>
    </w:p>
    <w:p>
      <w:pPr>
        <w:spacing w:after="100" w:before="100" w:line="360"/>
        <w:jc w:val="both"/>
      </w:pPr>
      <w:r>
        <w:t xml:space="preserve">a) Carta de Exclusividade emitida pela ASSESPRO-DF (Associação das Empresas de Tecnologia da Informação e Comunicação do Distrito Federal);</w:t>
      </w:r>
    </w:p>
    <w:p>
      <w:pPr>
        <w:spacing w:after="100" w:before="0" w:line="360"/>
        <w:jc w:val="both"/>
      </w:pPr>
      <w:r>
        <w:t xml:space="preserve">b) Registro do programa de computador junto ao Instituto Nacional da Propriedade Industrial (INPI) sob o número BR512026007587-4, em nome de FACILITAGOV TECNOLOGIA EM GESTAO PUBLICA LTDA - ME.</w:t>
      </w:r>
    </w:p>
    <w:p>
      <w:pPr>
        <w:spacing w:line="360" w:lineRule="auto"/>
        <w:jc w:val="both"/>
      </w:pPr>
      <w:r>
        <w:t xml:space="preserve">Aplicam-se também os arts. 74, §1º (comprovação da exclusividade mediante certidão da entidade responsável por registro ou fomento no país), e 72 (instrução obrigatória do processo de contratação direta), da Lei nº 14.133/2021.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TERCEIRA – DA QUANTIDADE E DO PREÇO</w:t>
      </w:r>
    </w:p>
    <w:p>
      <w:pPr>
        <w:spacing w:after="200" w:before="100" w:line="360"/>
        <w:jc w:val="both"/>
      </w:pPr>
      <w:r>
        <w:t xml:space="preserve">A licença de uso será concedida em pacotes, conforme descrito na tabela abaixo, sendo cada pacote composto por 5 (cinco) acessos de usuário. Cada acesso é pessoal, identificado por endereço de correio eletrônico (e-mail), senha individual e restrito ao município CONTRATANTE, conforme detalhado na Tabela de Preços: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3"/>
        <w:gridCol w:w="3159"/>
        <w:gridCol w:w="1173"/>
        <w:gridCol w:w="1264"/>
        <w:gridCol w:w="1264"/>
        <w:gridCol w:w="1264"/>
      </w:tblGrid>
      <w:tr>
        <w:tc>
          <w:tcPr>
            <w:tcW w:type="pct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Item</w:t>
            </w:r>
          </w:p>
        </w:tc>
        <w:tc>
          <w:tcPr>
            <w:tcW w:type="pct" w:w="17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Descrição</w:t>
            </w:r>
          </w:p>
        </w:tc>
        <w:tc>
          <w:tcPr>
            <w:tcW w:type="pct" w:w="6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Qtd. Pacotes</w:t>
            </w:r>
          </w:p>
        </w:tc>
        <w:tc>
          <w:tcPr>
            <w:tcW w:type="pct" w:w="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Valor Mensal/Pacote</w:t>
            </w:r>
          </w:p>
        </w:tc>
        <w:tc>
          <w:tcPr>
            <w:tcW w:type="pct" w:w="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Valor Mensal Total</w:t>
            </w:r>
          </w:p>
        </w:tc>
        <w:tc>
          <w:tcPr>
            <w:tcW w:type="pct" w:w="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Valor Anual Total</w:t>
            </w:r>
          </w:p>
        </w:tc>
      </w:tr>
      <w:tr>
        <w:tc>
          <w:tcPr>
            <w:tcW w:type="pct" w:w="5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1</w:t>
            </w:r>
          </w:p>
        </w:tc>
        <w:tc>
          <w:tcPr>
            <w:tcW w:type="pct" w:w="17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r>
              <w:t xml:space="preserve">Pacote de 5 (cinco) acessos de usuário ao FacilitaGOV</w:t>
            </w:r>
          </w:p>
        </w:tc>
        <w:tc>
          <w:tcPr>
            <w:tcW w:type="pct" w:w="65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rPr>
                <w:color w:val="000000"/>
              </w:rPr>
              <w:t xml:space="preserve">[PREENCHER: 1, 2, 3...]</w:t>
            </w:r>
          </w:p>
        </w:tc>
        <w:tc>
          <w:tcPr>
            <w:tcW w:type="pct" w:w="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t xml:space="preserve">R$ 1.000,00</w:t>
            </w:r>
          </w:p>
        </w:tc>
        <w:tc>
          <w:tcPr>
            <w:tcW w:type="pct" w:w="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rPr>
                <w:color w:val="000000"/>
              </w:rPr>
              <w:t xml:space="preserve">[Qtd × R$ 1.000,00]</w:t>
            </w:r>
          </w:p>
        </w:tc>
        <w:tc>
          <w:tcPr>
            <w:tcW w:type="pct" w:w="7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jc w:val="center"/>
            </w:pPr>
            <w:r>
              <w:rPr>
                <w:color w:val="000000"/>
              </w:rPr>
              <w:t xml:space="preserve">[Qtd × R$ 12.000,00]</w:t>
            </w:r>
          </w:p>
        </w:tc>
      </w:tr>
    </w:tbl>
    <w:p>
      <w:pPr>
        <w:spacing w:after="150" w:line="240"/>
      </w:pPr>
    </w:p>
    <w:p>
      <w:pPr>
        <w:spacing w:after="100" w:before="100" w:line="360"/>
        <w:jc w:val="both"/>
      </w:pPr>
      <w:r>
        <w:t xml:space="preserve">REFERÊNCIA RÁPIDA DE VALORES:</w:t>
      </w:r>
    </w:p>
    <w:p>
      <w:pPr>
        <w:spacing w:line="360" w:lineRule="auto"/>
        <w:jc w:val="both"/>
      </w:pPr>
      <w:r>
        <w:t xml:space="preserve">• 1 pacote = 5 acessos = R$ 12.000,00/ano</w:t>
      </w:r>
    </w:p>
    <w:p>
      <w:pPr>
        <w:spacing w:line="360" w:lineRule="auto"/>
        <w:jc w:val="both"/>
      </w:pPr>
      <w:r>
        <w:t xml:space="preserve">• 2 pacotes = 10 acessos = R$ 24.000,00/ano</w:t>
      </w:r>
    </w:p>
    <w:p>
      <w:pPr>
        <w:spacing w:line="360" w:lineRule="auto"/>
        <w:jc w:val="both"/>
      </w:pPr>
      <w:r>
        <w:t xml:space="preserve">• 3 pacotes = 15 acessos = R$ 36.000,00/ano</w:t>
      </w:r>
    </w:p>
    <w:p>
      <w:pPr>
        <w:spacing w:after="100" w:line="240"/>
      </w:pPr>
    </w:p>
    <w:p>
      <w:pPr>
        <w:spacing w:line="360" w:lineRule="auto"/>
        <w:jc w:val="both"/>
      </w:pPr>
      <w:r>
        <w:t xml:space="preserve">Valor total do contrato: R$ </w:t>
      </w:r>
      <w:r>
        <w:rPr>
          <w:color w:val="000000"/>
        </w:rPr>
        <w:t xml:space="preserve">[PREENCHER]</w:t>
      </w:r>
      <w:r>
        <w:t xml:space="preserve"> (</w:t>
      </w:r>
      <w:r>
        <w:rPr>
          <w:color w:val="000000"/>
        </w:rPr>
        <w:t xml:space="preserve">[PREENCHER por extenso]</w:t>
      </w:r>
      <w:r>
        <w:t xml:space="preserve">).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QUARTA – DA FORMA DE PAGAMENTO</w:t>
      </w:r>
    </w:p>
    <w:p>
      <w:pPr>
        <w:spacing w:line="360" w:lineRule="auto"/>
        <w:jc w:val="both"/>
      </w:pPr>
      <w:r>
        <w:t xml:space="preserve">O pagamento será realizado em parcela única, de forma anual, após a formalização do contrato e do empenho da despesa pela CONTRATANTE, mediante transferência bancária, boleto bancário ou PIX para a conta da CONTRATADA, cuja identificação segue:</w:t>
      </w:r>
    </w:p>
    <w:p>
      <w:pPr>
        <w:spacing w:line="360" w:lineRule="auto"/>
        <w:jc w:val="both"/>
      </w:pPr>
      <w:r>
        <w:t xml:space="preserve">Banco: </w:t>
      </w:r>
      <w:r>
        <w:rPr>
          <w:color w:val="000000"/>
        </w:rPr>
        <w:t xml:space="preserve">[PREENCHER]</w:t>
      </w:r>
      <w:r>
        <w:t xml:space="preserve"> | Agência: </w:t>
      </w:r>
      <w:r>
        <w:rPr>
          <w:color w:val="000000"/>
        </w:rPr>
        <w:t xml:space="preserve">[PREENCHER]</w:t>
      </w:r>
      <w:r>
        <w:t xml:space="preserve"> | Conta: </w:t>
      </w:r>
      <w:r>
        <w:rPr>
          <w:color w:val="000000"/>
        </w:rPr>
        <w:t xml:space="preserve">[PREENCHER]</w:t>
      </w:r>
      <w:r>
        <w:t xml:space="preserve"> | PIX CNPJ: 67.622.042/0001-35</w:t>
      </w:r>
    </w:p>
    <w:p>
      <w:pPr>
        <w:spacing w:line="360" w:lineRule="auto"/>
        <w:jc w:val="both"/>
      </w:pPr>
      <w:r>
        <w:t xml:space="preserve">A Nota Fiscal será emitida pela CONTRATADA e deverá acompanhar o comprovante de pagamento para fins de controle administrativo e contábil.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QUINTA – DA VIGÊNCIA</w:t>
      </w:r>
    </w:p>
    <w:p>
      <w:pPr>
        <w:spacing w:line="360" w:lineRule="auto"/>
        <w:jc w:val="both"/>
      </w:pPr>
      <w:r>
        <w:t xml:space="preserve">O presente contrato terá vigência de 12 (doze) meses a contar da data de sua assinatura, sendo prorrogável por períodos iguais e sucessivos conforme os arts. 106 e 107 da Lei nº 14.133/2021, mediante termo aditivo celebrado pelas partes.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SEXTA – DO REAJUSTE</w:t>
      </w:r>
    </w:p>
    <w:p>
      <w:pPr>
        <w:spacing w:line="360" w:lineRule="auto"/>
        <w:jc w:val="both"/>
      </w:pPr>
      <w:r>
        <w:t xml:space="preserve">Os preços poderão ser reajustados, após 12 (doze) meses da data do orçamento, de acordo com a variação do Índice de Preços ao Consumidor Amplo (IPCA), ou outro índice que vier a substituí-lo, conforme disposições da Lei nº 14.133/2021.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SÉTIMA – DA DOTAÇÃO ORÇAMENTÁRIA</w:t>
      </w:r>
    </w:p>
    <w:p>
      <w:pPr>
        <w:spacing w:line="360" w:lineRule="auto"/>
        <w:jc w:val="both"/>
      </w:pPr>
      <w:r>
        <w:t xml:space="preserve">As despesas decorrentes da execução do presente contrato correrão à conta da seguinte dotação orçamentária: </w:t>
      </w:r>
      <w:r>
        <w:rPr>
          <w:color w:val="000000"/>
        </w:rPr>
        <w:t xml:space="preserve">[PREENCHER: órgão, unidade, elemento de despesa, fonte]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OITAVA – DAS OBRIGAÇÕES DA CONTRATADA</w:t>
      </w:r>
    </w:p>
    <w:p>
      <w:pPr>
        <w:spacing w:after="100" w:before="100" w:line="360"/>
        <w:jc w:val="both"/>
      </w:pPr>
      <w:r>
        <w:t xml:space="preserve">São obrigações da CONTRATADA:</w:t>
      </w:r>
    </w:p>
    <w:p>
      <w:pPr>
        <w:spacing w:line="360" w:lineRule="auto"/>
        <w:jc w:val="both"/>
      </w:pPr>
      <w:r>
        <w:t xml:space="preserve">a) Liberar os acessos de usuário em até 2 (dois) dias úteis após a confirmação do pagamento;</w:t>
      </w:r>
    </w:p>
    <w:p>
      <w:pPr>
        <w:spacing w:line="360" w:lineRule="auto"/>
        <w:jc w:val="both"/>
      </w:pPr>
      <w:r>
        <w:t xml:space="preserve">b) Manter a plataforma disponível, ressalvadas manutenções programadas e indisponibilidades das fontes oficiais de dados;</w:t>
      </w:r>
    </w:p>
    <w:p>
      <w:pPr>
        <w:spacing w:line="360" w:lineRule="auto"/>
        <w:jc w:val="both"/>
      </w:pPr>
      <w:r>
        <w:t xml:space="preserve">c) Prestar suporte técnico por e-mail (contato@facilitagov.app) e WhatsApp ((61) 98322-2361) em dias úteis;</w:t>
      </w:r>
    </w:p>
    <w:p>
      <w:pPr>
        <w:spacing w:line="360" w:lineRule="auto"/>
        <w:jc w:val="both"/>
      </w:pPr>
      <w:r>
        <w:t xml:space="preserve">d) Manter atualizados todos os dados provenientes das fontes governamentais, com sincronização periódica e conforme disponibilidade das fontes oficiais;</w:t>
      </w:r>
    </w:p>
    <w:p>
      <w:pPr>
        <w:spacing w:line="360" w:lineRule="auto"/>
        <w:jc w:val="both"/>
      </w:pPr>
      <w:r>
        <w:t xml:space="preserve">e) Cumprir rigorosamente com os requisitos da Lei Geral de Proteção de Dados Pessoais (LGPD – Lei nº 13.709/2018) e demais legislação aplicável de proteção de dados;</w:t>
      </w:r>
    </w:p>
    <w:p>
      <w:pPr>
        <w:spacing w:line="360" w:lineRule="auto"/>
        <w:jc w:val="both"/>
      </w:pPr>
      <w:r>
        <w:t xml:space="preserve">f) Manter sigilo sobre todas as informações acessadas pela CONTRATANTE durante o uso da plataforma.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NONA – DAS OBRIGAÇÕES DA CONTRATANTE</w:t>
      </w:r>
    </w:p>
    <w:p>
      <w:pPr>
        <w:spacing w:after="100" w:before="100" w:line="360"/>
        <w:jc w:val="both"/>
      </w:pPr>
      <w:r>
        <w:t xml:space="preserve">São obrigações da CONTRATANTE:</w:t>
      </w:r>
    </w:p>
    <w:p>
      <w:pPr>
        <w:spacing w:line="360" w:lineRule="auto"/>
        <w:jc w:val="both"/>
      </w:pPr>
      <w:r>
        <w:t xml:space="preserve">a) Indicar os usuários que utilizarão a plataforma, fornecendo nome completo, endereço de correio eletrônico e cargo de cada usuário;</w:t>
      </w:r>
    </w:p>
    <w:p>
      <w:pPr>
        <w:spacing w:line="360" w:lineRule="auto"/>
        <w:jc w:val="both"/>
      </w:pPr>
      <w:r>
        <w:t xml:space="preserve">b) Efetuar o pagamento no prazo acordado, mediante a emissão de nota fiscal pela CONTRATADA;</w:t>
      </w:r>
    </w:p>
    <w:p>
      <w:pPr>
        <w:spacing w:line="360" w:lineRule="auto"/>
        <w:jc w:val="both"/>
      </w:pPr>
      <w:r>
        <w:t xml:space="preserve">c) Nomear um fiscal do contrato para acompanhamento e supervisão, conforme exigido pelo art. 117 da Lei nº 14.133/2021;</w:t>
      </w:r>
    </w:p>
    <w:p>
      <w:pPr>
        <w:spacing w:line="360" w:lineRule="auto"/>
        <w:jc w:val="both"/>
      </w:pPr>
      <w:r>
        <w:t xml:space="preserve">d) Garantir que os usuários utilizem a plataforma de forma adequada, respeitando os termos de uso e a legislação aplicável.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DÉCIMA – DA PROTEÇÃO DE DADOS PESSOAIS</w:t>
      </w:r>
    </w:p>
    <w:p>
      <w:pPr>
        <w:spacing w:after="100" w:before="100" w:line="360"/>
        <w:jc w:val="both"/>
      </w:pPr>
      <w:r>
        <w:t xml:space="preserve">O tratamento de dados pessoais realizado no contexto de execução deste contrato obedecerá aos princípios e às exigências estabelecidas pela Lei nº 13.709, de 14 de agosto de 2018 (Lei Geral de Proteção de Dados – LGPD), cabendo à CONTRATADA garantir:</w:t>
      </w:r>
    </w:p>
    <w:p>
      <w:pPr>
        <w:spacing w:line="360" w:lineRule="auto"/>
        <w:jc w:val="both"/>
      </w:pPr>
      <w:r>
        <w:t xml:space="preserve">a) Confidencialidade de todos os dados pessoais compartilhados;</w:t>
      </w:r>
    </w:p>
    <w:p>
      <w:pPr>
        <w:spacing w:line="360" w:lineRule="auto"/>
        <w:jc w:val="both"/>
      </w:pPr>
      <w:r>
        <w:t xml:space="preserve">b) Segurança apropriada contra acessos, destruição ou alteração não autorizados;</w:t>
      </w:r>
    </w:p>
    <w:p>
      <w:pPr>
        <w:spacing w:line="360" w:lineRule="auto"/>
        <w:jc w:val="both"/>
      </w:pPr>
      <w:r>
        <w:t xml:space="preserve">c) Remoção de dados pessoais ao término do contrato, salvo se obrigada a manter por lei;</w:t>
      </w:r>
    </w:p>
    <w:p>
      <w:pPr>
        <w:spacing w:line="360" w:lineRule="auto"/>
        <w:jc w:val="both"/>
      </w:pPr>
      <w:r>
        <w:t xml:space="preserve">d) Resposta a solicitações de direitos dos titulares de dados (acesso, correção, exclusão, etc.).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DÉCIMA PRIMEIRA – DA PROPRIEDADE INTELECTUAL</w:t>
      </w:r>
    </w:p>
    <w:p>
      <w:pPr>
        <w:spacing w:line="360" w:lineRule="auto"/>
        <w:jc w:val="both"/>
      </w:pPr>
      <w:r>
        <w:t xml:space="preserve">A plataforma FacilitaGOV, incluindo seu código-fonte, interface, documentação técnica e todos os demais componentes, constitui propriedade intelectual exclusiva da CONTRATADA, protegida pela Lei nº 9.609, de 19 de fevereiro de 1998 (Lei do Software). O presente contrato confere à CONTRATANTE tão somente direito de uso limitado, não exclusivo e intransferível. O programa de computador encontra-se registrado junto ao Instituto Nacional da Propriedade Industrial (INPI) sob o número BR512026007587-4. Não é transferido à CONTRATANTE o acesso ou propriedade do código-fonte, arquitetura de sistema ou qualquer tecnologia proprietária da CONTRATADA.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DÉCIMA SEGUNDA – DAS SANÇÕES, EXTINÇÃO E RESCISÃO</w:t>
      </w:r>
    </w:p>
    <w:p>
      <w:pPr>
        <w:spacing w:line="360" w:lineRule="auto"/>
        <w:jc w:val="both"/>
      </w:pPr>
      <w:r>
        <w:t xml:space="preserve">A execução deste contrato está sujeita às sanções e demais disposições previstas nos arts. 155 a 163 (sanções) e 137 a 139 (rescisão e extinção) da Lei nº 14.133/2021, aplicáveis conforme o descumprimento das obrigações contratadas.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DÉCIMA TERCEIRA – DA PUBLICAÇÃO</w:t>
      </w:r>
    </w:p>
    <w:p>
      <w:pPr>
        <w:spacing w:line="360" w:lineRule="auto"/>
        <w:jc w:val="both"/>
      </w:pPr>
      <w:r>
        <w:t xml:space="preserve">O presente contrato deverá ser publicado no Portal Nacional de Contratações Públicas (PNCP) e divulgado através do meio oficial de imprensa da CONTRATANTE, conforme exigido pelo art. 94 da Lei nº 14.133/2021.</w:t>
      </w:r>
    </w:p>
    <w:p>
      <w:pPr>
        <w:spacing w:after="200" w:line="240"/>
      </w:pPr>
    </w:p>
    <w:p>
      <w:pPr>
        <w:spacing w:after="100" w:before="200" w:line="360"/>
        <w:jc w:val="left"/>
      </w:pPr>
      <w:r>
        <w:t xml:space="preserve">CLÁUSULA DÉCIMA QUARTA – DO FORO</w:t>
      </w:r>
    </w:p>
    <w:p>
      <w:pPr>
        <w:spacing w:line="360" w:lineRule="auto"/>
        <w:jc w:val="both"/>
      </w:pPr>
      <w:r>
        <w:t xml:space="preserve">Fica eleito o foro da Comarca de </w:t>
      </w:r>
      <w:r>
        <w:rPr>
          <w:color w:val="000000"/>
        </w:rPr>
        <w:t xml:space="preserve">[PREENCHER: município da CONTRATANTE]</w:t>
      </w:r>
      <w:r>
        <w:t xml:space="preserve"> para dirimir qualquer controvérsia decorrente deste contrato.</w:t>
      </w:r>
    </w:p>
    <w:p>
      <w:pPr>
        <w:spacing w:after="300" w:line="240"/>
      </w:pPr>
    </w:p>
    <w:p>
      <w:pPr>
        <w:spacing w:after="300" w:before="100" w:line="360"/>
        <w:jc w:val="both"/>
      </w:pPr>
      <w:r>
        <w:t xml:space="preserve">Por estarem de acordo com os termos ora acordados, as partes assinam o presente contrato eletronicamente ou em 2 (duas) vias de igual teor e forma, na presença das testemunhas abaixo.</w:t>
      </w:r>
    </w:p>
    <w:p>
      <w:pPr>
        <w:spacing w:after="0" w:line="360"/>
        <w:jc w:val="center"/>
      </w:pPr>
      <w:r>
        <w:t xml:space="preserve">_________________________________</w:t>
      </w:r>
    </w:p>
    <w:p>
      <w:pPr>
        <w:spacing w:after="200" w:line="240"/>
        <w:jc w:val="center"/>
      </w:pPr>
      <w:r>
        <w:t xml:space="preserve">Local e Data</w:t>
      </w:r>
    </w:p>
    <w:p>
      <w:pPr>
        <w:spacing w:after="0" w:line="360"/>
        <w:jc w:val="center"/>
      </w:pPr>
      <w:r>
        <w:t xml:space="preserve">_________________________________</w:t>
      </w:r>
    </w:p>
    <w:p>
      <w:pPr>
        <w:spacing w:after="100" w:line="240"/>
        <w:jc w:val="center"/>
      </w:pPr>
      <w:r>
        <w:t xml:space="preserve">CONTRATANTE</w:t>
      </w:r>
    </w:p>
    <w:p>
      <w:pPr>
        <w:spacing w:after="300" w:line="240"/>
        <w:jc w:val="center"/>
      </w:pPr>
      <w:r>
        <w:t xml:space="preserve">Prefeito(a)</w:t>
      </w:r>
    </w:p>
    <w:p>
      <w:pPr>
        <w:spacing w:after="0" w:line="360"/>
        <w:jc w:val="center"/>
      </w:pPr>
      <w:r>
        <w:t xml:space="preserve">_________________________________</w:t>
      </w:r>
    </w:p>
    <w:p>
      <w:pPr>
        <w:spacing w:after="50" w:line="240"/>
        <w:jc w:val="center"/>
      </w:pPr>
      <w:r>
        <w:t xml:space="preserve">CONTRATADA</w:t>
      </w:r>
    </w:p>
    <w:p>
      <w:pPr>
        <w:spacing w:after="100" w:line="240"/>
        <w:jc w:val="center"/>
      </w:pPr>
      <w:r>
        <w:t xml:space="preserve">FACILITAGOV TECNOLOGIA EM GESTAO PUBLICA LTDA - ME</w:t>
      </w:r>
    </w:p>
    <w:p>
      <w:pPr>
        <w:spacing w:after="300" w:line="240"/>
        <w:jc w:val="center"/>
      </w:pPr>
      <w:r>
        <w:t xml:space="preserve">CNPJ 67.622.042/0001-35</w:t>
      </w:r>
    </w:p>
    <w:p>
      <w:pPr>
        <w:spacing w:after="0" w:line="360"/>
        <w:jc w:val="center"/>
      </w:pPr>
      <w:r>
        <w:t xml:space="preserve">_________________________________</w:t>
      </w:r>
    </w:p>
    <w:p>
      <w:pPr>
        <w:spacing w:after="100" w:line="240"/>
        <w:jc w:val="center"/>
      </w:pPr>
      <w:r>
        <w:t xml:space="preserve">1ª TESTEMUNHA</w:t>
      </w:r>
    </w:p>
    <w:p>
      <w:pPr>
        <w:spacing w:after="300" w:line="240"/>
        <w:jc w:val="center"/>
      </w:pPr>
      <w:r>
        <w:t xml:space="preserve">Nome: ___________________________     CPF: _____________________</w:t>
      </w:r>
    </w:p>
    <w:p>
      <w:pPr>
        <w:spacing w:after="0" w:line="360"/>
        <w:jc w:val="center"/>
      </w:pPr>
      <w:r>
        <w:t xml:space="preserve">_________________________________</w:t>
      </w:r>
    </w:p>
    <w:p>
      <w:pPr>
        <w:spacing w:after="100" w:line="240"/>
        <w:jc w:val="center"/>
      </w:pPr>
      <w:r>
        <w:t xml:space="preserve">2ª TESTEMUNHA</w:t>
      </w:r>
    </w:p>
    <w:p>
      <w:pPr>
        <w:spacing w:after="400" w:line="240"/>
        <w:jc w:val="center"/>
      </w:pPr>
      <w:r>
        <w:t xml:space="preserve">Nome: ___________________________     CPF: _____________________</w:t>
      </w:r>
    </w:p>
    <w:p>
      <w:r>
        <w:t xml:space="preserve"/>
      </w:r>
    </w:p>
    <w:p>
      <w:r/>
    </w:p>
    <w:p>
      <w:pPr>
        <w:spacing w:after="100" w:before="200" w:line="360"/>
        <w:jc w:val="center"/>
      </w:pPr>
      <w:r>
        <w:t xml:space="preserve">ANEXO I</w:t>
      </w:r>
    </w:p>
    <w:p>
      <w:pPr>
        <w:spacing w:after="300" w:line="360"/>
        <w:jc w:val="center"/>
      </w:pPr>
      <w:r>
        <w:t xml:space="preserve">PASSO A PASSO PARA CONTRATAÇÃO PELA PREFEITURA</w:t>
      </w:r>
    </w:p>
    <w:p>
      <w:pPr>
        <w:spacing w:after="100" w:before="100" w:line="360"/>
      </w:pPr>
      <w:r>
        <w:t xml:space="preserve">1. Elaboração da minuta do contrato</w:t>
      </w:r>
    </w:p>
    <w:p>
      <w:pPr>
        <w:spacing w:after="50" w:before="0" w:line="360"/>
      </w:pPr>
      <w:r>
        <w:t xml:space="preserve">☐ Preencher esta minuta (quantidade de pacotes e dados da Prefeitura).</w:t>
      </w:r>
    </w:p>
    <w:p>
      <w:pPr>
        <w:spacing w:after="50" w:before="0" w:line="360"/>
      </w:pPr>
      <w:r>
        <w:t xml:space="preserve">☐ Encaminhar para análise e aprovação do Jurídico da Prefeitura.</w:t>
      </w:r>
    </w:p>
    <w:p>
      <w:pPr>
        <w:spacing w:after="200" w:before="0" w:line="360"/>
      </w:pPr>
      <w:r>
        <w:t xml:space="preserve">☐ Aguardar ajustes ou a aprovação jurídica.</w:t>
      </w:r>
    </w:p>
    <w:p>
      <w:pPr>
        <w:spacing w:after="100" w:before="100" w:line="360"/>
      </w:pPr>
      <w:r>
        <w:t xml:space="preserve">2. Assinatura do contrato</w:t>
      </w:r>
    </w:p>
    <w:p>
      <w:pPr>
        <w:spacing w:after="50" w:before="0" w:line="360"/>
      </w:pPr>
      <w:r>
        <w:t xml:space="preserve">☐ Após a aprovação do Jurídico, assinar o contrato pelas partes.</w:t>
      </w:r>
    </w:p>
    <w:p>
      <w:pPr>
        <w:spacing w:after="200" w:before="0" w:line="360"/>
      </w:pPr>
      <w:r>
        <w:t xml:space="preserve">☐ Enviar o contrato assinado para o e-mail do FacilitaGOV: contrato@facilitagov.app.</w:t>
      </w:r>
    </w:p>
    <w:p>
      <w:pPr>
        <w:spacing w:after="100" w:before="100" w:line="360"/>
      </w:pPr>
      <w:r>
        <w:t xml:space="preserve">3. Solicitação da Carta de Exclusividade</w:t>
      </w:r>
    </w:p>
    <w:p>
      <w:pPr>
        <w:spacing w:after="50" w:before="0" w:line="360"/>
      </w:pPr>
      <w:r>
        <w:t xml:space="preserve">☐ Solicitar à ASSESPRO-DF a emissão da Carta de Exclusividade, para instrução do processo de contratação direta por inexigibilidade de licitação (art. 74, I, Lei 14.133/2021).</w:t>
      </w:r>
    </w:p>
    <w:p>
      <w:pPr>
        <w:spacing w:after="50" w:before="0" w:line="360"/>
      </w:pPr>
      <w:r>
        <w:t xml:space="preserve">☐ Enviar a solicitação para: assesprodf@assesprodf.org.br.</w:t>
      </w:r>
    </w:p>
    <w:p>
      <w:pPr>
        <w:spacing w:after="50" w:before="0" w:line="360"/>
      </w:pPr>
      <w:r>
        <w:t xml:space="preserve">☐ Anexar os documentos que a entidade pedir.</w:t>
      </w:r>
    </w:p>
    <w:p>
      <w:pPr>
        <w:spacing w:after="200" w:before="0" w:line="360"/>
      </w:pPr>
      <w:r>
        <w:t xml:space="preserve">☐ Receber a carta e juntá-la ao processo administrativo da Prefeitura.</w:t>
      </w:r>
    </w:p>
    <w:p>
      <w:pPr>
        <w:spacing w:after="100" w:before="100" w:line="360"/>
      </w:pPr>
      <w:r>
        <w:t xml:space="preserve">4. Pagamento do FacilitaGOV</w:t>
      </w:r>
    </w:p>
    <w:p>
      <w:pPr>
        <w:spacing w:after="50" w:before="0" w:line="360"/>
      </w:pPr>
      <w:r>
        <w:t xml:space="preserve">☐ Após a formalização, pagar o valor anual na conta do FacilitaGOV (FACILITAGOV TECNOLOGIA EM GESTAO PUBLICA LTDA - ME, CNPJ 67.622.042/0001-35).</w:t>
      </w:r>
    </w:p>
    <w:p>
      <w:pPr>
        <w:spacing w:after="400" w:before="0" w:line="360"/>
      </w:pPr>
      <w:r>
        <w:t xml:space="preserve">☐ Guardar o comprovante para o processo e o controle administrativo.</w:t>
      </w:r>
    </w:p>
    <w:p>
      <w:r>
        <w:t xml:space="preserve"/>
      </w:r>
    </w:p>
    <w:p>
      <w:r/>
    </w:p>
    <w:p>
      <w:pPr>
        <w:spacing w:after="100" w:before="200" w:line="360"/>
        <w:jc w:val="center"/>
      </w:pPr>
      <w:r>
        <w:t xml:space="preserve">ANEXO II</w:t>
      </w:r>
    </w:p>
    <w:p>
      <w:pPr>
        <w:spacing w:after="200" w:line="360"/>
        <w:jc w:val="center"/>
      </w:pPr>
      <w:r>
        <w:t xml:space="preserve">DOCUMENTOS PARA INSTRUÇÃO DO PROCESSO</w:t>
      </w:r>
    </w:p>
    <w:p>
      <w:pPr>
        <w:spacing w:after="200" w:line="360"/>
      </w:pPr>
      <w:r>
        <w:t xml:space="preserve">Conforme exigências do art. 72 da Lei nº 14.133/2021, o processo de contratação direta por inexigibilidade deverá ser instruído com os seguintes documentos:</w:t>
      </w:r>
    </w:p>
    <w:p>
      <w:pPr>
        <w:spacing w:after="50" w:before="50" w:line="360"/>
      </w:pPr>
      <w:r>
        <w:t xml:space="preserve">1. Carta de Exclusividade emitida pela ASSESPRO-DF</w:t>
      </w:r>
    </w:p>
    <w:p>
      <w:pPr>
        <w:spacing w:after="50" w:before="50" w:line="360"/>
      </w:pPr>
      <w:r>
        <w:t xml:space="preserve">2. Certificado de Registro do Programa de Computador junto ao INPI sob o número BR512026007587-4</w:t>
      </w:r>
    </w:p>
    <w:p>
      <w:pPr>
        <w:spacing w:after="50" w:before="50" w:line="360"/>
      </w:pPr>
      <w:r>
        <w:t xml:space="preserve">3. Proposta Comercial da CONTRATADA</w:t>
      </w:r>
    </w:p>
    <w:p>
      <w:pPr>
        <w:spacing w:after="50" w:before="50" w:line="360"/>
      </w:pPr>
      <w:r>
        <w:t xml:space="preserve">4. Certidões de regularidade da CONTRATADA:</w:t>
      </w:r>
    </w:p>
    <w:p>
      <w:pPr>
        <w:spacing w:after="25" w:before="0" w:line="360"/>
        <w:ind w:left="720"/>
      </w:pPr>
      <w:r>
        <w:t xml:space="preserve">  • Comprovante de Débitos Relativos aos Tributos Federais e à Dívida Ativa da União (CND Federal)</w:t>
      </w:r>
    </w:p>
    <w:p>
      <w:pPr>
        <w:spacing w:after="25" w:before="0" w:line="360"/>
        <w:ind w:left="720"/>
      </w:pPr>
      <w:r>
        <w:t xml:space="preserve">  • Certidão de Regularidade do FGTS</w:t>
      </w:r>
    </w:p>
    <w:p>
      <w:pPr>
        <w:spacing w:after="25" w:before="0" w:line="360"/>
        <w:ind w:left="720"/>
      </w:pPr>
      <w:r>
        <w:t xml:space="preserve">  • Certidão de Débitos Trabalhistas</w:t>
      </w:r>
    </w:p>
    <w:p>
      <w:pPr>
        <w:spacing w:after="50" w:before="0" w:line="360"/>
        <w:ind w:left="720"/>
      </w:pPr>
      <w:r>
        <w:t xml:space="preserve">  • Certidão Negativa de Débitos do Distrito Federal (tributos distritais)</w:t>
      </w:r>
    </w:p>
    <w:p>
      <w:pPr>
        <w:spacing w:after="50" w:before="50" w:line="360"/>
      </w:pPr>
      <w:r>
        <w:t xml:space="preserve">5. Contrato Social ou Ato Constitutivo da CONTRATADA e última alteração</w:t>
      </w:r>
    </w:p>
    <w:p>
      <w:pPr>
        <w:spacing w:after="50" w:before="50" w:line="360"/>
      </w:pPr>
      <w:r>
        <w:t xml:space="preserve">6. Cartão CNPJ da CONTRATADA (67.622.042/0001-35)</w:t>
      </w:r>
    </w:p>
    <w:p>
      <w:pPr>
        <w:spacing w:after="50" w:before="50" w:line="360"/>
      </w:pPr>
      <w:r>
        <w:t xml:space="preserve">7. Justificativa fundamentada de preço</w:t>
      </w:r>
    </w:p>
    <w:p>
      <w:pPr>
        <w:spacing w:after="200" w:before="50" w:line="360"/>
      </w:pPr>
      <w:r>
        <w:t xml:space="preserve">8. Parecer jurídico confirmando a inexigibilidade e a exclusividade da CONTRATADA</w:t>
      </w:r>
    </w:p>
    <w:p>
      <w:pPr>
        <w:spacing w:after="0" w:before="100" w:line="360"/>
      </w:pPr>
      <w:r>
        <w:t xml:space="preserve">Todos os documentos deverão estar dentro do prazo de validade e serão anexados ao processo administrativo para formalização da contratação.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2026-09-30T20:51:49.053Z</dcterms:created>
  <dcterms:modified xsi:type="dcterms:W3CDTF">2026-09-30T20:51:49.054Z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